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39" w:rsidRPr="004A0C85" w:rsidRDefault="00593C39" w:rsidP="00593C39">
      <w:pPr>
        <w:pStyle w:val="a4"/>
        <w:ind w:firstLineChars="472" w:firstLine="1133"/>
        <w:rPr>
          <w:rFonts w:ascii="標楷體" w:eastAsia="標楷體" w:hAnsi="標楷體"/>
          <w:sz w:val="24"/>
          <w:szCs w:val="24"/>
        </w:rPr>
      </w:pPr>
      <w:bookmarkStart w:id="0" w:name="_Toc411249198"/>
      <w:r>
        <w:rPr>
          <w:rFonts w:ascii="標楷體" w:eastAsia="標楷體" w:hAnsi="標楷體" w:hint="eastAsia"/>
          <w:sz w:val="24"/>
          <w:szCs w:val="24"/>
        </w:rPr>
        <w:t>佳農巧克力</w:t>
      </w:r>
      <w:bookmarkEnd w:id="0"/>
      <w:r w:rsidR="00F671C5">
        <w:rPr>
          <w:rFonts w:ascii="標楷體" w:eastAsia="標楷體" w:hAnsi="標楷體" w:hint="eastAsia"/>
          <w:sz w:val="24"/>
          <w:szCs w:val="24"/>
        </w:rPr>
        <w:t>教學大綱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848"/>
        <w:gridCol w:w="140"/>
        <w:gridCol w:w="854"/>
        <w:gridCol w:w="514"/>
        <w:gridCol w:w="1509"/>
        <w:gridCol w:w="954"/>
        <w:gridCol w:w="554"/>
        <w:gridCol w:w="580"/>
        <w:gridCol w:w="1052"/>
      </w:tblGrid>
      <w:tr w:rsidR="00593C39" w:rsidRPr="00B574C9" w:rsidTr="00F76C39">
        <w:trPr>
          <w:cantSplit/>
          <w:trHeight w:val="420"/>
          <w:jc w:val="center"/>
        </w:trPr>
        <w:tc>
          <w:tcPr>
            <w:tcW w:w="2122" w:type="dxa"/>
            <w:vMerge w:val="restart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48" w:type="dxa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中文名稱</w:t>
            </w:r>
          </w:p>
        </w:tc>
        <w:tc>
          <w:tcPr>
            <w:tcW w:w="6157" w:type="dxa"/>
            <w:gridSpan w:val="8"/>
            <w:vAlign w:val="center"/>
          </w:tcPr>
          <w:p w:rsidR="00593C39" w:rsidRPr="00B574C9" w:rsidRDefault="00593C39" w:rsidP="000768B6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佳農巧克力</w:t>
            </w:r>
            <w:proofErr w:type="gramEnd"/>
          </w:p>
        </w:tc>
      </w:tr>
      <w:tr w:rsidR="00593C39" w:rsidRPr="00B574C9" w:rsidTr="00F76C39">
        <w:trPr>
          <w:cantSplit/>
          <w:trHeight w:val="465"/>
          <w:jc w:val="center"/>
        </w:trPr>
        <w:tc>
          <w:tcPr>
            <w:tcW w:w="2122" w:type="dxa"/>
            <w:vMerge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英文名稱</w:t>
            </w:r>
          </w:p>
        </w:tc>
        <w:tc>
          <w:tcPr>
            <w:tcW w:w="6157" w:type="dxa"/>
            <w:gridSpan w:val="8"/>
            <w:vAlign w:val="center"/>
          </w:tcPr>
          <w:p w:rsidR="00593C39" w:rsidRPr="00B574C9" w:rsidRDefault="00A428E2" w:rsidP="000768B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A428E2">
              <w:rPr>
                <w:rFonts w:ascii="標楷體" w:eastAsia="標楷體" w:hAnsi="標楷體"/>
              </w:rPr>
              <w:t>Goodfarmer</w:t>
            </w:r>
            <w:proofErr w:type="spellEnd"/>
            <w:r w:rsidRPr="00A428E2">
              <w:rPr>
                <w:rFonts w:ascii="標楷體" w:eastAsia="標楷體" w:hAnsi="標楷體"/>
              </w:rPr>
              <w:t xml:space="preserve"> Chocolates</w:t>
            </w:r>
          </w:p>
        </w:tc>
      </w:tr>
      <w:tr w:rsidR="00593C39" w:rsidRPr="00B574C9" w:rsidTr="00F76C39">
        <w:trPr>
          <w:cantSplit/>
          <w:trHeight w:val="345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005" w:type="dxa"/>
            <w:gridSpan w:val="9"/>
            <w:vAlign w:val="center"/>
          </w:tcPr>
          <w:p w:rsidR="00593C39" w:rsidRPr="00B574C9" w:rsidRDefault="00593C39" w:rsidP="000768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校內教師</w:t>
            </w:r>
          </w:p>
        </w:tc>
      </w:tr>
      <w:tr w:rsidR="00593C39" w:rsidRPr="00B574C9" w:rsidTr="00F76C39">
        <w:trPr>
          <w:cantSplit/>
          <w:trHeight w:val="345"/>
          <w:jc w:val="center"/>
        </w:trPr>
        <w:tc>
          <w:tcPr>
            <w:tcW w:w="2122" w:type="dxa"/>
            <w:vMerge w:val="restart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科目屬性</w:t>
            </w:r>
          </w:p>
        </w:tc>
        <w:tc>
          <w:tcPr>
            <w:tcW w:w="988" w:type="dxa"/>
            <w:gridSpan w:val="2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必／選修</w:t>
            </w:r>
          </w:p>
        </w:tc>
        <w:tc>
          <w:tcPr>
            <w:tcW w:w="6017" w:type="dxa"/>
            <w:gridSpan w:val="7"/>
            <w:vAlign w:val="center"/>
          </w:tcPr>
          <w:p w:rsidR="00593C39" w:rsidRPr="00B574C9" w:rsidRDefault="00593C39" w:rsidP="000768B6">
            <w:pPr>
              <w:jc w:val="both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sym w:font="Wingdings 2" w:char="F0A3"/>
            </w:r>
            <w:r w:rsidRPr="00B574C9">
              <w:rPr>
                <w:rFonts w:ascii="標楷體" w:eastAsia="標楷體" w:hAnsi="標楷體" w:hint="eastAsia"/>
              </w:rPr>
              <w:t>必修</w:t>
            </w:r>
            <w:r>
              <w:rPr>
                <w:rFonts w:ascii="新細明體" w:hAnsi="新細明體" w:hint="eastAsia"/>
              </w:rPr>
              <w:t>■</w:t>
            </w:r>
            <w:r w:rsidRPr="00B574C9">
              <w:rPr>
                <w:rFonts w:ascii="標楷體" w:eastAsia="標楷體" w:hAnsi="標楷體" w:hint="eastAsia"/>
              </w:rPr>
              <w:t>選修</w:t>
            </w:r>
          </w:p>
        </w:tc>
      </w:tr>
      <w:tr w:rsidR="00593C39" w:rsidRPr="00B574C9" w:rsidTr="00F76C39">
        <w:trPr>
          <w:cantSplit/>
          <w:trHeight w:val="360"/>
          <w:jc w:val="center"/>
        </w:trPr>
        <w:tc>
          <w:tcPr>
            <w:tcW w:w="2122" w:type="dxa"/>
            <w:vMerge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5" w:type="dxa"/>
            <w:gridSpan w:val="9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sym w:font="Wingdings 2" w:char="F0A3"/>
            </w:r>
            <w:r w:rsidRPr="00B574C9">
              <w:rPr>
                <w:rFonts w:ascii="標楷體" w:eastAsia="標楷體" w:hAnsi="標楷體" w:hint="eastAsia"/>
              </w:rPr>
              <w:t>一般科目</w:t>
            </w:r>
            <w:r w:rsidRPr="00B574C9">
              <w:rPr>
                <w:rFonts w:ascii="標楷體" w:eastAsia="標楷體" w:hAnsi="標楷體" w:hint="eastAsia"/>
              </w:rPr>
              <w:sym w:font="Wingdings 2" w:char="F0A3"/>
            </w:r>
            <w:r w:rsidRPr="00B574C9">
              <w:rPr>
                <w:rFonts w:ascii="標楷體" w:eastAsia="標楷體" w:hAnsi="標楷體" w:hint="eastAsia"/>
              </w:rPr>
              <w:t>專業科目</w:t>
            </w:r>
            <w:r>
              <w:rPr>
                <w:rFonts w:ascii="新細明體" w:hAnsi="新細明體" w:hint="eastAsia"/>
              </w:rPr>
              <w:t>■</w:t>
            </w:r>
            <w:r w:rsidRPr="00B574C9">
              <w:rPr>
                <w:rFonts w:ascii="標楷體" w:eastAsia="標楷體" w:hAnsi="標楷體" w:hint="eastAsia"/>
              </w:rPr>
              <w:t>實習、實務、實驗科目</w:t>
            </w:r>
          </w:p>
        </w:tc>
      </w:tr>
      <w:tr w:rsidR="00593C39" w:rsidRPr="00B574C9" w:rsidTr="00F76C39">
        <w:trPr>
          <w:cantSplit/>
          <w:trHeight w:val="420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科目來源</w:t>
            </w:r>
          </w:p>
        </w:tc>
        <w:tc>
          <w:tcPr>
            <w:tcW w:w="7005" w:type="dxa"/>
            <w:gridSpan w:val="9"/>
            <w:vAlign w:val="center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574C9">
              <w:rPr>
                <w:rFonts w:ascii="標楷體" w:eastAsia="標楷體" w:hAnsi="標楷體" w:hint="eastAsia"/>
              </w:rPr>
              <w:t>學校自行規劃科目</w:t>
            </w:r>
          </w:p>
        </w:tc>
      </w:tr>
      <w:tr w:rsidR="00593C39" w:rsidRPr="00B574C9" w:rsidTr="00F76C39">
        <w:trPr>
          <w:cantSplit/>
          <w:trHeight w:val="420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課綱核心</w:t>
            </w:r>
            <w:proofErr w:type="gramEnd"/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7005" w:type="dxa"/>
            <w:gridSpan w:val="9"/>
            <w:vAlign w:val="center"/>
          </w:tcPr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 xml:space="preserve">A 自主行動：A1.身心素質與自我精進 </w:t>
            </w:r>
          </w:p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>B 溝通互動：B1.符號運用與溝通表達</w:t>
            </w:r>
          </w:p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>C 社會參與：C3.多元文化與國際理解</w:t>
            </w:r>
          </w:p>
        </w:tc>
      </w:tr>
      <w:tr w:rsidR="00593C39" w:rsidRPr="00B574C9" w:rsidTr="00F76C39">
        <w:trPr>
          <w:cantSplit/>
          <w:trHeight w:val="420"/>
          <w:jc w:val="center"/>
        </w:trPr>
        <w:tc>
          <w:tcPr>
            <w:tcW w:w="2122" w:type="dxa"/>
            <w:vAlign w:val="center"/>
          </w:tcPr>
          <w:p w:rsidR="00593C39" w:rsidRPr="00593C3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 w:hint="eastAsia"/>
              </w:rPr>
              <w:t>學生圖像</w:t>
            </w:r>
          </w:p>
        </w:tc>
        <w:tc>
          <w:tcPr>
            <w:tcW w:w="7005" w:type="dxa"/>
            <w:gridSpan w:val="9"/>
            <w:vAlign w:val="center"/>
          </w:tcPr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 w:hint="eastAsia"/>
              </w:rPr>
              <w:t>2.學習力：具備終身學習之自我精進能力、</w:t>
            </w:r>
          </w:p>
          <w:p w:rsidR="00593C39" w:rsidRDefault="00593C39" w:rsidP="000768B6">
            <w:pPr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 w:hint="eastAsia"/>
              </w:rPr>
              <w:t>3.專業力：具備務實致用之專業技術能力</w:t>
            </w:r>
          </w:p>
        </w:tc>
      </w:tr>
      <w:tr w:rsidR="00593C39" w:rsidRPr="00B574C9" w:rsidTr="00F76C39">
        <w:trPr>
          <w:cantSplit/>
          <w:trHeight w:val="521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適用科別</w:t>
            </w:r>
          </w:p>
        </w:tc>
        <w:tc>
          <w:tcPr>
            <w:tcW w:w="848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食品加工</w:t>
            </w:r>
            <w:r w:rsidRPr="00B574C9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508" w:type="dxa"/>
            <w:gridSpan w:val="3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</w:t>
            </w:r>
            <w:r w:rsidRPr="00B574C9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509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電子商務</w:t>
            </w:r>
            <w:r w:rsidRPr="00B574C9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508" w:type="dxa"/>
            <w:gridSpan w:val="2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園藝</w:t>
            </w:r>
            <w:r w:rsidRPr="00B574C9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632" w:type="dxa"/>
            <w:gridSpan w:val="2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農場經營</w:t>
            </w:r>
            <w:r w:rsidRPr="00B574C9">
              <w:rPr>
                <w:rFonts w:ascii="標楷體" w:eastAsia="標楷體" w:hAnsi="標楷體" w:hint="eastAsia"/>
              </w:rPr>
              <w:t>科</w:t>
            </w:r>
          </w:p>
        </w:tc>
      </w:tr>
      <w:tr w:rsidR="00593C39" w:rsidRPr="00B574C9" w:rsidTr="00F76C39">
        <w:trPr>
          <w:cantSplit/>
          <w:trHeight w:val="349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848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3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9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32" w:type="dxa"/>
            <w:gridSpan w:val="2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93C39" w:rsidRPr="00B574C9" w:rsidTr="00F76C39">
        <w:trPr>
          <w:cantSplit/>
          <w:trHeight w:val="888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開課</w:t>
            </w:r>
          </w:p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年級/學期</w:t>
            </w:r>
          </w:p>
        </w:tc>
        <w:tc>
          <w:tcPr>
            <w:tcW w:w="848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第三學年</w:t>
            </w:r>
          </w:p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508" w:type="dxa"/>
            <w:gridSpan w:val="3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第三學年</w:t>
            </w:r>
          </w:p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B574C9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509" w:type="dxa"/>
            <w:vAlign w:val="center"/>
          </w:tcPr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第三學年</w:t>
            </w:r>
          </w:p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508" w:type="dxa"/>
            <w:gridSpan w:val="2"/>
            <w:vAlign w:val="center"/>
          </w:tcPr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第三學年</w:t>
            </w:r>
          </w:p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632" w:type="dxa"/>
            <w:gridSpan w:val="2"/>
            <w:vAlign w:val="center"/>
          </w:tcPr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第三學年</w:t>
            </w:r>
          </w:p>
          <w:p w:rsidR="00593C39" w:rsidRPr="00B574C9" w:rsidRDefault="00593C39" w:rsidP="00593C39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第一學期</w:t>
            </w:r>
          </w:p>
        </w:tc>
      </w:tr>
      <w:tr w:rsidR="00593C39" w:rsidRPr="00B574C9" w:rsidTr="00F76C39">
        <w:trPr>
          <w:cantSplit/>
          <w:trHeight w:val="969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593C39">
              <w:rPr>
                <w:rFonts w:ascii="標楷體" w:eastAsia="標楷體" w:hAnsi="標楷體"/>
              </w:rPr>
              <w:t>建議先修 科目</w:t>
            </w:r>
          </w:p>
        </w:tc>
        <w:tc>
          <w:tcPr>
            <w:tcW w:w="7005" w:type="dxa"/>
            <w:gridSpan w:val="9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593C39" w:rsidRPr="00B574C9" w:rsidTr="00F76C39">
        <w:trPr>
          <w:cantSplit/>
          <w:trHeight w:val="969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005" w:type="dxa"/>
            <w:gridSpan w:val="9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了解</w:t>
            </w:r>
            <w:r w:rsidRPr="00593C39">
              <w:rPr>
                <w:rFonts w:ascii="標楷體" w:eastAsia="標楷體" w:hAnsi="標楷體" w:hint="eastAsia"/>
              </w:rPr>
              <w:t>可可樹種植相關知識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二、</w:t>
            </w:r>
            <w:r w:rsidRPr="00593C39">
              <w:rPr>
                <w:rFonts w:ascii="標楷體" w:eastAsia="標楷體" w:hAnsi="標楷體" w:hint="eastAsia"/>
              </w:rPr>
              <w:t>能製作出符合市場所期待的手工巧克力</w:t>
            </w:r>
            <w:r w:rsidR="00A428E2">
              <w:rPr>
                <w:rFonts w:ascii="標楷體" w:eastAsia="標楷體" w:hAnsi="標楷體" w:hint="eastAsia"/>
              </w:rPr>
              <w:t>及飲料</w:t>
            </w:r>
            <w:r w:rsidRPr="00593C39">
              <w:rPr>
                <w:rFonts w:ascii="標楷體" w:eastAsia="標楷體" w:hAnsi="標楷體" w:hint="eastAsia"/>
              </w:rPr>
              <w:t>產品,並進而能配合節慶及活動製做出相關的巧克力藝術品</w:t>
            </w:r>
            <w:r w:rsidRPr="0085475E">
              <w:rPr>
                <w:rFonts w:ascii="標楷體" w:eastAsia="標楷體" w:hAnsi="標楷體" w:hint="eastAsia"/>
              </w:rPr>
              <w:t>提升職場所需之資訊運用能力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三、</w:t>
            </w:r>
            <w:r w:rsidR="00A428E2" w:rsidRPr="009D36D4">
              <w:rPr>
                <w:rFonts w:ascii="標楷體" w:eastAsia="標楷體" w:hAnsi="標楷體" w:hint="eastAsia"/>
                <w:szCs w:val="24"/>
              </w:rPr>
              <w:t>可可</w:t>
            </w:r>
            <w:proofErr w:type="gramStart"/>
            <w:r w:rsidR="00A428E2" w:rsidRPr="009D36D4"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 w:rsidR="00A428E2" w:rsidRPr="009D36D4">
              <w:rPr>
                <w:rFonts w:ascii="標楷體" w:eastAsia="標楷體" w:hAnsi="標楷體" w:hint="eastAsia"/>
                <w:szCs w:val="24"/>
              </w:rPr>
              <w:t>發酵烤</w:t>
            </w:r>
            <w:proofErr w:type="gramStart"/>
            <w:r w:rsidR="00A428E2" w:rsidRPr="009D36D4">
              <w:rPr>
                <w:rFonts w:ascii="標楷體" w:eastAsia="標楷體" w:hAnsi="標楷體" w:hint="eastAsia"/>
                <w:szCs w:val="24"/>
              </w:rPr>
              <w:t>焙</w:t>
            </w:r>
            <w:proofErr w:type="gramEnd"/>
            <w:r w:rsidR="00A428E2" w:rsidRPr="009D36D4">
              <w:rPr>
                <w:rFonts w:ascii="標楷體" w:eastAsia="標楷體" w:hAnsi="標楷體" w:hint="eastAsia"/>
                <w:szCs w:val="24"/>
              </w:rPr>
              <w:t>相關知識</w:t>
            </w:r>
            <w:r w:rsidR="00A428E2" w:rsidRPr="00B574C9">
              <w:rPr>
                <w:rFonts w:ascii="標楷體" w:hAnsi="標楷體" w:hint="eastAsia"/>
              </w:rPr>
              <w:t>。</w:t>
            </w:r>
          </w:p>
          <w:p w:rsidR="00593C39" w:rsidRDefault="00593C39" w:rsidP="000768B6">
            <w:pPr>
              <w:pStyle w:val="1"/>
              <w:ind w:leftChars="0" w:left="0" w:firstLineChars="0" w:firstLine="0"/>
              <w:rPr>
                <w:rFonts w:ascii="標楷體" w:hAnsi="標楷體"/>
              </w:rPr>
            </w:pPr>
            <w:r w:rsidRPr="00B574C9">
              <w:rPr>
                <w:rFonts w:ascii="標楷體" w:hAnsi="標楷體" w:hint="eastAsia"/>
              </w:rPr>
              <w:t>四、</w:t>
            </w:r>
            <w:r w:rsidR="00A428E2" w:rsidRPr="00A428E2">
              <w:rPr>
                <w:rFonts w:ascii="標楷體" w:hAnsi="標楷體" w:hint="eastAsia"/>
              </w:rPr>
              <w:t>可可及巧克力之英文相關知識</w:t>
            </w:r>
            <w:r w:rsidR="00A428E2">
              <w:rPr>
                <w:rFonts w:ascii="標楷體" w:hAnsi="標楷體" w:hint="eastAsia"/>
              </w:rPr>
              <w:t>。</w:t>
            </w:r>
          </w:p>
          <w:p w:rsidR="00593C39" w:rsidRPr="00B574C9" w:rsidRDefault="00593C39" w:rsidP="000768B6">
            <w:pPr>
              <w:pStyle w:val="1"/>
              <w:ind w:leftChars="0" w:left="480" w:hangingChars="200" w:hanging="48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五、</w:t>
            </w:r>
            <w:r w:rsidR="00A428E2" w:rsidRPr="0085475E">
              <w:rPr>
                <w:rFonts w:ascii="標楷體" w:hAnsi="標楷體" w:hint="eastAsia"/>
              </w:rPr>
              <w:t>讓學生實際接觸創業個案</w:t>
            </w:r>
            <w:r w:rsidR="00A428E2">
              <w:rPr>
                <w:rFonts w:ascii="標楷體" w:hAnsi="標楷體" w:hint="eastAsia"/>
              </w:rPr>
              <w:t>，</w:t>
            </w:r>
            <w:r w:rsidR="00A428E2" w:rsidRPr="0085475E">
              <w:rPr>
                <w:rFonts w:ascii="標楷體" w:hAnsi="標楷體" w:hint="eastAsia"/>
              </w:rPr>
              <w:t>理解職場需求</w:t>
            </w:r>
            <w:r w:rsidR="00A428E2" w:rsidRPr="00B574C9">
              <w:rPr>
                <w:rFonts w:ascii="標楷體" w:hAnsi="標楷體" w:hint="eastAsia"/>
              </w:rPr>
              <w:t>。</w:t>
            </w:r>
          </w:p>
        </w:tc>
      </w:tr>
      <w:tr w:rsidR="00F76C39" w:rsidRPr="00B574C9" w:rsidTr="00F76C39">
        <w:trPr>
          <w:cantSplit/>
          <w:trHeight w:val="467"/>
          <w:jc w:val="center"/>
        </w:trPr>
        <w:tc>
          <w:tcPr>
            <w:tcW w:w="2122" w:type="dxa"/>
            <w:vMerge w:val="restart"/>
            <w:vAlign w:val="center"/>
          </w:tcPr>
          <w:p w:rsidR="00F76C39" w:rsidRPr="00B574C9" w:rsidRDefault="00F963A2" w:rsidP="000768B6">
            <w:pPr>
              <w:jc w:val="center"/>
              <w:rPr>
                <w:rFonts w:ascii="標楷體" w:eastAsia="標楷體" w:hAnsi="標楷體" w:hint="eastAsia"/>
              </w:rPr>
            </w:pPr>
            <w:r w:rsidRPr="00B574C9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1842" w:type="dxa"/>
            <w:gridSpan w:val="3"/>
          </w:tcPr>
          <w:p w:rsidR="00F76C39" w:rsidRPr="00B574C9" w:rsidRDefault="00F76C39" w:rsidP="00F76C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主要單元</w:t>
            </w:r>
          </w:p>
        </w:tc>
        <w:tc>
          <w:tcPr>
            <w:tcW w:w="2977" w:type="dxa"/>
            <w:gridSpan w:val="3"/>
          </w:tcPr>
          <w:p w:rsidR="00F76C39" w:rsidRPr="00B574C9" w:rsidRDefault="00F76C39" w:rsidP="00F76C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內容細項</w:t>
            </w:r>
          </w:p>
        </w:tc>
        <w:tc>
          <w:tcPr>
            <w:tcW w:w="1134" w:type="dxa"/>
            <w:gridSpan w:val="2"/>
          </w:tcPr>
          <w:p w:rsidR="00F76C39" w:rsidRPr="00B574C9" w:rsidRDefault="00F76C39" w:rsidP="00F76C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分配節數</w:t>
            </w:r>
          </w:p>
        </w:tc>
        <w:tc>
          <w:tcPr>
            <w:tcW w:w="1052" w:type="dxa"/>
          </w:tcPr>
          <w:p w:rsidR="00F76C39" w:rsidRPr="00B574C9" w:rsidRDefault="00F76C39" w:rsidP="00F76C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76C39" w:rsidRPr="00B574C9" w:rsidTr="00F76C39">
        <w:trPr>
          <w:cantSplit/>
          <w:trHeight w:val="952"/>
          <w:jc w:val="center"/>
        </w:trPr>
        <w:tc>
          <w:tcPr>
            <w:tcW w:w="2122" w:type="dxa"/>
            <w:vMerge/>
            <w:vAlign w:val="center"/>
          </w:tcPr>
          <w:p w:rsidR="00F76C39" w:rsidRPr="00B574C9" w:rsidRDefault="00F76C39" w:rsidP="000768B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</w:tcPr>
          <w:p w:rsidR="00F76C39" w:rsidRPr="00053EA7" w:rsidRDefault="00F76C39" w:rsidP="00F963A2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一、可可樹種植相關知識。</w:t>
            </w:r>
          </w:p>
        </w:tc>
        <w:tc>
          <w:tcPr>
            <w:tcW w:w="2977" w:type="dxa"/>
            <w:gridSpan w:val="3"/>
          </w:tcPr>
          <w:p w:rsidR="00F76C39" w:rsidRPr="00053EA7" w:rsidRDefault="00F76C39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1.前言</w:t>
            </w:r>
          </w:p>
          <w:p w:rsidR="00F76C39" w:rsidRPr="00053EA7" w:rsidRDefault="00F76C39" w:rsidP="00F76C39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2.栽培管理</w:t>
            </w:r>
          </w:p>
        </w:tc>
        <w:tc>
          <w:tcPr>
            <w:tcW w:w="1134" w:type="dxa"/>
            <w:gridSpan w:val="2"/>
            <w:vAlign w:val="center"/>
          </w:tcPr>
          <w:p w:rsidR="00F76C39" w:rsidRPr="00053EA7" w:rsidRDefault="00F963A2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1052" w:type="dxa"/>
            <w:vAlign w:val="center"/>
          </w:tcPr>
          <w:p w:rsidR="00F76C39" w:rsidRPr="00053EA7" w:rsidRDefault="00F76C39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F76C39" w:rsidRPr="00B574C9" w:rsidTr="00F76C39">
        <w:trPr>
          <w:cantSplit/>
          <w:trHeight w:val="952"/>
          <w:jc w:val="center"/>
        </w:trPr>
        <w:tc>
          <w:tcPr>
            <w:tcW w:w="2122" w:type="dxa"/>
            <w:vMerge/>
            <w:vAlign w:val="center"/>
          </w:tcPr>
          <w:p w:rsidR="00F76C39" w:rsidRPr="00B574C9" w:rsidRDefault="00F76C39" w:rsidP="000768B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</w:tcPr>
          <w:p w:rsidR="00F76C39" w:rsidRPr="00053EA7" w:rsidRDefault="00F76C39" w:rsidP="00F963A2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二、可可</w:t>
            </w:r>
            <w:proofErr w:type="gramStart"/>
            <w:r w:rsidRPr="00053EA7">
              <w:rPr>
                <w:rFonts w:ascii="標楷體" w:eastAsia="標楷體" w:hAnsi="標楷體" w:hint="eastAsia"/>
                <w:color w:val="FF0000"/>
              </w:rPr>
              <w:t>豆</w:t>
            </w:r>
            <w:proofErr w:type="gramEnd"/>
            <w:r w:rsidRPr="00053EA7">
              <w:rPr>
                <w:rFonts w:ascii="標楷體" w:eastAsia="標楷體" w:hAnsi="標楷體" w:hint="eastAsia"/>
                <w:color w:val="FF0000"/>
              </w:rPr>
              <w:t>發酵烤</w:t>
            </w:r>
            <w:proofErr w:type="gramStart"/>
            <w:r w:rsidRPr="00053EA7">
              <w:rPr>
                <w:rFonts w:ascii="標楷體" w:eastAsia="標楷體" w:hAnsi="標楷體" w:hint="eastAsia"/>
                <w:color w:val="FF0000"/>
              </w:rPr>
              <w:t>焙</w:t>
            </w:r>
            <w:proofErr w:type="gramEnd"/>
            <w:r w:rsidRPr="00053EA7">
              <w:rPr>
                <w:rFonts w:ascii="標楷體" w:eastAsia="標楷體" w:hAnsi="標楷體" w:hint="eastAsia"/>
                <w:color w:val="FF0000"/>
              </w:rPr>
              <w:t>相關知識。</w:t>
            </w:r>
          </w:p>
        </w:tc>
        <w:tc>
          <w:tcPr>
            <w:tcW w:w="2977" w:type="dxa"/>
            <w:gridSpan w:val="3"/>
          </w:tcPr>
          <w:p w:rsidR="00F963A2" w:rsidRPr="00053EA7" w:rsidRDefault="00F76C39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1.</w:t>
            </w:r>
            <w:r w:rsidR="00F963A2" w:rsidRPr="00053EA7">
              <w:rPr>
                <w:rFonts w:ascii="標楷體" w:eastAsia="標楷體" w:hAnsi="標楷體" w:hint="eastAsia"/>
                <w:color w:val="FF0000"/>
              </w:rPr>
              <w:t>可可</w:t>
            </w:r>
            <w:proofErr w:type="gramStart"/>
            <w:r w:rsidR="00F963A2" w:rsidRPr="00053EA7">
              <w:rPr>
                <w:rFonts w:ascii="標楷體" w:eastAsia="標楷體" w:hAnsi="標楷體" w:hint="eastAsia"/>
                <w:color w:val="FF0000"/>
              </w:rPr>
              <w:t>豆</w:t>
            </w:r>
            <w:proofErr w:type="gramEnd"/>
            <w:r w:rsidR="00F963A2" w:rsidRPr="00053EA7">
              <w:rPr>
                <w:rFonts w:ascii="標楷體" w:eastAsia="標楷體" w:hAnsi="標楷體" w:hint="eastAsia"/>
                <w:color w:val="FF0000"/>
              </w:rPr>
              <w:t>發酵</w:t>
            </w:r>
          </w:p>
          <w:p w:rsidR="00F963A2" w:rsidRPr="00053EA7" w:rsidRDefault="00F963A2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2.可可</w:t>
            </w:r>
            <w:proofErr w:type="gramStart"/>
            <w:r w:rsidRPr="00053EA7">
              <w:rPr>
                <w:rFonts w:ascii="標楷體" w:eastAsia="標楷體" w:hAnsi="標楷體" w:hint="eastAsia"/>
                <w:color w:val="FF0000"/>
              </w:rPr>
              <w:t>豆</w:t>
            </w:r>
            <w:proofErr w:type="gramEnd"/>
            <w:r w:rsidRPr="00053EA7">
              <w:rPr>
                <w:rFonts w:ascii="標楷體" w:eastAsia="標楷體" w:hAnsi="標楷體" w:hint="eastAsia"/>
                <w:color w:val="FF0000"/>
              </w:rPr>
              <w:t>曝曬</w:t>
            </w:r>
          </w:p>
          <w:p w:rsidR="00F963A2" w:rsidRPr="00053EA7" w:rsidRDefault="00F963A2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3.可可</w:t>
            </w:r>
            <w:proofErr w:type="gramStart"/>
            <w:r w:rsidRPr="00053EA7">
              <w:rPr>
                <w:rFonts w:ascii="標楷體" w:eastAsia="標楷體" w:hAnsi="標楷體" w:hint="eastAsia"/>
                <w:color w:val="FF0000"/>
              </w:rPr>
              <w:t>豆</w:t>
            </w:r>
            <w:proofErr w:type="gramEnd"/>
            <w:r w:rsidRPr="00053EA7">
              <w:rPr>
                <w:rFonts w:ascii="標楷體" w:eastAsia="標楷體" w:hAnsi="標楷體" w:hint="eastAsia"/>
                <w:color w:val="FF0000"/>
              </w:rPr>
              <w:t>烘烤脫皮</w:t>
            </w:r>
          </w:p>
          <w:p w:rsidR="00F963A2" w:rsidRPr="00053EA7" w:rsidRDefault="00F963A2" w:rsidP="00F76C39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4.磨成可可膏</w:t>
            </w:r>
          </w:p>
        </w:tc>
        <w:tc>
          <w:tcPr>
            <w:tcW w:w="1134" w:type="dxa"/>
            <w:gridSpan w:val="2"/>
            <w:vAlign w:val="center"/>
          </w:tcPr>
          <w:p w:rsidR="00F76C39" w:rsidRPr="00053EA7" w:rsidRDefault="00F963A2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1052" w:type="dxa"/>
            <w:vAlign w:val="center"/>
          </w:tcPr>
          <w:p w:rsidR="00F76C39" w:rsidRPr="00053EA7" w:rsidRDefault="00F76C39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F76C39" w:rsidRPr="00B574C9" w:rsidTr="00F76C39">
        <w:trPr>
          <w:cantSplit/>
          <w:trHeight w:val="952"/>
          <w:jc w:val="center"/>
        </w:trPr>
        <w:tc>
          <w:tcPr>
            <w:tcW w:w="2122" w:type="dxa"/>
            <w:vMerge/>
            <w:vAlign w:val="center"/>
          </w:tcPr>
          <w:p w:rsidR="00F76C39" w:rsidRPr="00B574C9" w:rsidRDefault="00F76C39" w:rsidP="000768B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</w:tcPr>
          <w:p w:rsidR="00F76C39" w:rsidRPr="00053EA7" w:rsidRDefault="00F76C39" w:rsidP="00F963A2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三、可可及巧克力之英文相關知識。</w:t>
            </w:r>
          </w:p>
        </w:tc>
        <w:tc>
          <w:tcPr>
            <w:tcW w:w="2977" w:type="dxa"/>
            <w:gridSpan w:val="3"/>
          </w:tcPr>
          <w:p w:rsidR="00F76C39" w:rsidRPr="00053EA7" w:rsidRDefault="00F963A2" w:rsidP="00F76C39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可可及巧克力之英文相關知識。</w:t>
            </w:r>
          </w:p>
        </w:tc>
        <w:tc>
          <w:tcPr>
            <w:tcW w:w="1134" w:type="dxa"/>
            <w:gridSpan w:val="2"/>
            <w:vAlign w:val="center"/>
          </w:tcPr>
          <w:p w:rsidR="00F76C39" w:rsidRPr="00053EA7" w:rsidRDefault="00F963A2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1052" w:type="dxa"/>
            <w:vAlign w:val="center"/>
          </w:tcPr>
          <w:p w:rsidR="00F76C39" w:rsidRPr="00053EA7" w:rsidRDefault="00F76C39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F76C39" w:rsidRPr="00B574C9" w:rsidTr="00F76C39">
        <w:trPr>
          <w:cantSplit/>
          <w:trHeight w:val="952"/>
          <w:jc w:val="center"/>
        </w:trPr>
        <w:tc>
          <w:tcPr>
            <w:tcW w:w="2122" w:type="dxa"/>
            <w:vMerge/>
            <w:vAlign w:val="center"/>
          </w:tcPr>
          <w:p w:rsidR="00F76C39" w:rsidRPr="00B574C9" w:rsidRDefault="00F76C39" w:rsidP="000768B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</w:tcPr>
          <w:p w:rsidR="00F76C39" w:rsidRPr="00053EA7" w:rsidRDefault="00F76C39" w:rsidP="00F963A2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四、手工巧克力產品。</w:t>
            </w:r>
          </w:p>
        </w:tc>
        <w:tc>
          <w:tcPr>
            <w:tcW w:w="2977" w:type="dxa"/>
            <w:gridSpan w:val="3"/>
          </w:tcPr>
          <w:p w:rsidR="00F76C39" w:rsidRPr="00053EA7" w:rsidRDefault="00F963A2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1.</w:t>
            </w:r>
            <w:proofErr w:type="gramStart"/>
            <w:r w:rsidRPr="00053EA7">
              <w:rPr>
                <w:rFonts w:ascii="標楷體" w:eastAsia="標楷體" w:hAnsi="標楷體" w:hint="eastAsia"/>
                <w:color w:val="FF0000"/>
              </w:rPr>
              <w:t>抹茶松露</w:t>
            </w:r>
            <w:proofErr w:type="gramEnd"/>
            <w:r w:rsidRPr="00053EA7">
              <w:rPr>
                <w:rFonts w:ascii="標楷體" w:eastAsia="標楷體" w:hAnsi="標楷體" w:hint="eastAsia"/>
                <w:color w:val="FF0000"/>
              </w:rPr>
              <w:t>巧克力</w:t>
            </w:r>
          </w:p>
          <w:p w:rsidR="00F963A2" w:rsidRPr="00053EA7" w:rsidRDefault="00F963A2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2.香檳松露巧克力</w:t>
            </w:r>
          </w:p>
          <w:p w:rsidR="00F963A2" w:rsidRPr="00053EA7" w:rsidRDefault="00F963A2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3.貴婦巧克力</w:t>
            </w:r>
          </w:p>
          <w:p w:rsidR="00F963A2" w:rsidRPr="00053EA7" w:rsidRDefault="00F963A2" w:rsidP="00F76C39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4.巧克力棒棒糖</w:t>
            </w:r>
          </w:p>
        </w:tc>
        <w:tc>
          <w:tcPr>
            <w:tcW w:w="1134" w:type="dxa"/>
            <w:gridSpan w:val="2"/>
            <w:vAlign w:val="center"/>
          </w:tcPr>
          <w:p w:rsidR="00F76C39" w:rsidRPr="00053EA7" w:rsidRDefault="00F963A2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1052" w:type="dxa"/>
            <w:vAlign w:val="center"/>
          </w:tcPr>
          <w:p w:rsidR="00F76C39" w:rsidRPr="00053EA7" w:rsidRDefault="00F76C39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F76C39" w:rsidRPr="00B574C9" w:rsidTr="00F76C39">
        <w:trPr>
          <w:cantSplit/>
          <w:trHeight w:val="952"/>
          <w:jc w:val="center"/>
        </w:trPr>
        <w:tc>
          <w:tcPr>
            <w:tcW w:w="2122" w:type="dxa"/>
            <w:vMerge/>
            <w:vAlign w:val="center"/>
          </w:tcPr>
          <w:p w:rsidR="00F76C39" w:rsidRPr="00B574C9" w:rsidRDefault="00F76C39" w:rsidP="000768B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2" w:type="dxa"/>
            <w:gridSpan w:val="3"/>
          </w:tcPr>
          <w:p w:rsidR="00F76C39" w:rsidRPr="00053EA7" w:rsidRDefault="00F76C39" w:rsidP="00F963A2">
            <w:pPr>
              <w:tabs>
                <w:tab w:val="left" w:pos="855"/>
              </w:tabs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五、</w:t>
            </w:r>
            <w:r w:rsidRPr="00053EA7">
              <w:rPr>
                <w:rFonts w:ascii="標楷體" w:eastAsia="標楷體" w:hAnsi="標楷體" w:hint="eastAsia"/>
                <w:color w:val="FF0000"/>
                <w:szCs w:val="24"/>
              </w:rPr>
              <w:t>巧克力飲品餐飲產品</w:t>
            </w:r>
            <w:r w:rsidRPr="00053EA7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2977" w:type="dxa"/>
            <w:gridSpan w:val="3"/>
          </w:tcPr>
          <w:p w:rsidR="00F76C39" w:rsidRPr="00053EA7" w:rsidRDefault="00F963A2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1.巧克力咖啡凍奶茶</w:t>
            </w:r>
          </w:p>
          <w:p w:rsidR="00F963A2" w:rsidRPr="00053EA7" w:rsidRDefault="00F963A2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2.巧克力</w:t>
            </w:r>
            <w:proofErr w:type="gramStart"/>
            <w:r w:rsidRPr="00053EA7">
              <w:rPr>
                <w:rFonts w:ascii="標楷體" w:eastAsia="標楷體" w:hAnsi="標楷體" w:hint="eastAsia"/>
                <w:color w:val="FF0000"/>
              </w:rPr>
              <w:t>餅乾奶蓋奶茶</w:t>
            </w:r>
            <w:proofErr w:type="gramEnd"/>
          </w:p>
          <w:p w:rsidR="00F963A2" w:rsidRPr="00053EA7" w:rsidRDefault="00F963A2" w:rsidP="00F76C39">
            <w:pPr>
              <w:rPr>
                <w:rFonts w:ascii="標楷體" w:eastAsia="標楷體" w:hAnsi="標楷體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3.香蕉巧克力冰沙</w:t>
            </w:r>
          </w:p>
          <w:p w:rsidR="00F963A2" w:rsidRPr="00053EA7" w:rsidRDefault="00F963A2" w:rsidP="00F76C39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4.OREAL可可冰沙</w:t>
            </w:r>
          </w:p>
        </w:tc>
        <w:tc>
          <w:tcPr>
            <w:tcW w:w="1134" w:type="dxa"/>
            <w:gridSpan w:val="2"/>
            <w:vAlign w:val="center"/>
          </w:tcPr>
          <w:p w:rsidR="00F76C39" w:rsidRPr="00053EA7" w:rsidRDefault="00F963A2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1052" w:type="dxa"/>
            <w:vAlign w:val="center"/>
          </w:tcPr>
          <w:p w:rsidR="00F76C39" w:rsidRPr="00053EA7" w:rsidRDefault="00F76C39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F76C39" w:rsidRPr="00B574C9" w:rsidTr="00F76C39">
        <w:trPr>
          <w:cantSplit/>
          <w:trHeight w:val="952"/>
          <w:jc w:val="center"/>
        </w:trPr>
        <w:tc>
          <w:tcPr>
            <w:tcW w:w="2122" w:type="dxa"/>
            <w:vMerge/>
            <w:vAlign w:val="center"/>
          </w:tcPr>
          <w:p w:rsidR="00F76C39" w:rsidRPr="00B574C9" w:rsidRDefault="00F76C39" w:rsidP="000768B6">
            <w:pPr>
              <w:jc w:val="center"/>
              <w:rPr>
                <w:rFonts w:ascii="標楷體" w:eastAsia="標楷體" w:hAnsi="標楷體" w:hint="eastAsia"/>
              </w:rPr>
            </w:pPr>
            <w:bookmarkStart w:id="1" w:name="_GoBack" w:colFirst="1" w:colLast="3"/>
          </w:p>
        </w:tc>
        <w:tc>
          <w:tcPr>
            <w:tcW w:w="1842" w:type="dxa"/>
            <w:gridSpan w:val="3"/>
          </w:tcPr>
          <w:p w:rsidR="00F76C39" w:rsidRPr="00053EA7" w:rsidRDefault="00F76C39" w:rsidP="00F963A2">
            <w:pPr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六、</w:t>
            </w:r>
            <w:proofErr w:type="gramStart"/>
            <w:r w:rsidRPr="00053EA7">
              <w:rPr>
                <w:rFonts w:ascii="標楷體" w:eastAsia="標楷體" w:hAnsi="標楷體" w:hint="eastAsia"/>
                <w:color w:val="FF0000"/>
              </w:rPr>
              <w:t>佳農巧克力</w:t>
            </w:r>
            <w:proofErr w:type="gramEnd"/>
            <w:r w:rsidRPr="00053EA7">
              <w:rPr>
                <w:rFonts w:ascii="標楷體" w:eastAsia="標楷體" w:hAnsi="標楷體" w:hint="eastAsia"/>
                <w:color w:val="FF0000"/>
              </w:rPr>
              <w:t>販售</w:t>
            </w:r>
          </w:p>
        </w:tc>
        <w:tc>
          <w:tcPr>
            <w:tcW w:w="2977" w:type="dxa"/>
            <w:gridSpan w:val="3"/>
          </w:tcPr>
          <w:p w:rsidR="00F76C39" w:rsidRPr="00053EA7" w:rsidRDefault="00F963A2" w:rsidP="00F76C39">
            <w:pPr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053EA7">
              <w:rPr>
                <w:rFonts w:ascii="標楷體" w:eastAsia="標楷體" w:hAnsi="標楷體" w:hint="eastAsia"/>
                <w:color w:val="FF0000"/>
              </w:rPr>
              <w:t>佳農巧克力</w:t>
            </w:r>
            <w:proofErr w:type="gramEnd"/>
            <w:r w:rsidRPr="00053EA7">
              <w:rPr>
                <w:rFonts w:ascii="標楷體" w:eastAsia="標楷體" w:hAnsi="標楷體" w:hint="eastAsia"/>
                <w:color w:val="FF0000"/>
              </w:rPr>
              <w:t>販售體驗</w:t>
            </w:r>
          </w:p>
        </w:tc>
        <w:tc>
          <w:tcPr>
            <w:tcW w:w="1134" w:type="dxa"/>
            <w:gridSpan w:val="2"/>
            <w:vAlign w:val="center"/>
          </w:tcPr>
          <w:p w:rsidR="00F76C39" w:rsidRPr="00053EA7" w:rsidRDefault="00F963A2" w:rsidP="00F76C39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053EA7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052" w:type="dxa"/>
            <w:vAlign w:val="center"/>
          </w:tcPr>
          <w:p w:rsidR="00F76C39" w:rsidRPr="00B574C9" w:rsidRDefault="00F76C39" w:rsidP="00F76C3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bookmarkEnd w:id="1"/>
      <w:tr w:rsidR="00593C39" w:rsidRPr="00B574C9" w:rsidTr="00F76C39">
        <w:trPr>
          <w:cantSplit/>
          <w:trHeight w:val="1140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教材</w:t>
            </w:r>
            <w:r>
              <w:rPr>
                <w:rFonts w:ascii="標楷體" w:eastAsia="標楷體" w:hAnsi="標楷體" w:hint="eastAsia"/>
              </w:rPr>
              <w:t>資</w:t>
            </w:r>
            <w:r w:rsidRPr="00B574C9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7005" w:type="dxa"/>
            <w:gridSpan w:val="9"/>
          </w:tcPr>
          <w:p w:rsidR="00593C39" w:rsidRPr="00B574C9" w:rsidRDefault="00593C39" w:rsidP="000768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</w:t>
            </w:r>
            <w:r w:rsidR="00A428E2">
              <w:rPr>
                <w:rFonts w:ascii="標楷體" w:eastAsia="標楷體" w:hAnsi="標楷體" w:hint="eastAsia"/>
              </w:rPr>
              <w:t>自編教材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:rsidR="00593C39" w:rsidRPr="00B574C9" w:rsidRDefault="00A428E2" w:rsidP="000768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593C39" w:rsidRPr="00B574C9">
              <w:rPr>
                <w:rFonts w:ascii="標楷體" w:eastAsia="標楷體" w:hAnsi="標楷體" w:hint="eastAsia"/>
              </w:rPr>
              <w:t>、報章雜誌。</w:t>
            </w:r>
          </w:p>
          <w:p w:rsidR="00593C39" w:rsidRPr="00B574C9" w:rsidRDefault="00A428E2" w:rsidP="000768B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593C39" w:rsidRPr="00B574C9">
              <w:rPr>
                <w:rFonts w:ascii="標楷體" w:eastAsia="標楷體" w:hAnsi="標楷體" w:hint="eastAsia"/>
              </w:rPr>
              <w:t>、網路資源。</w:t>
            </w:r>
          </w:p>
        </w:tc>
      </w:tr>
      <w:tr w:rsidR="00593C39" w:rsidRPr="00B574C9" w:rsidTr="00F76C39">
        <w:trPr>
          <w:cantSplit/>
          <w:trHeight w:val="868"/>
          <w:jc w:val="center"/>
        </w:trPr>
        <w:tc>
          <w:tcPr>
            <w:tcW w:w="2122" w:type="dxa"/>
            <w:vAlign w:val="center"/>
          </w:tcPr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教學注意</w:t>
            </w:r>
          </w:p>
          <w:p w:rsidR="00593C39" w:rsidRPr="00B574C9" w:rsidRDefault="00593C39" w:rsidP="000768B6">
            <w:pPr>
              <w:jc w:val="center"/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7005" w:type="dxa"/>
            <w:gridSpan w:val="9"/>
          </w:tcPr>
          <w:p w:rsidR="00593C39" w:rsidRPr="00B574C9" w:rsidRDefault="00593C39" w:rsidP="000768B6">
            <w:pPr>
              <w:rPr>
                <w:rFonts w:ascii="標楷體" w:eastAsia="標楷體" w:hAnsi="標楷體"/>
              </w:rPr>
            </w:pPr>
            <w:r w:rsidRPr="00B574C9">
              <w:rPr>
                <w:rFonts w:ascii="標楷體" w:eastAsia="標楷體" w:hAnsi="標楷體" w:hint="eastAsia"/>
              </w:rPr>
              <w:t>一、透過專業學習，提升學生之</w:t>
            </w:r>
            <w:r w:rsidR="00A428E2">
              <w:rPr>
                <w:rFonts w:ascii="標楷體" w:eastAsia="標楷體" w:hAnsi="標楷體" w:hint="eastAsia"/>
              </w:rPr>
              <w:t>專業</w:t>
            </w:r>
            <w:r w:rsidRPr="005B2E8B">
              <w:rPr>
                <w:rFonts w:ascii="標楷體" w:eastAsia="標楷體" w:hAnsi="標楷體" w:hint="eastAsia"/>
              </w:rPr>
              <w:t>能力</w:t>
            </w:r>
            <w:r w:rsidRPr="00B574C9">
              <w:rPr>
                <w:rFonts w:ascii="標楷體" w:eastAsia="標楷體" w:hAnsi="標楷體" w:hint="eastAsia"/>
              </w:rPr>
              <w:t>。</w:t>
            </w:r>
          </w:p>
          <w:p w:rsidR="00593C39" w:rsidRPr="00B574C9" w:rsidRDefault="00593C39" w:rsidP="00A428E2">
            <w:pPr>
              <w:pStyle w:val="10"/>
              <w:spacing w:line="0" w:lineRule="atLeast"/>
              <w:ind w:leftChars="0" w:left="473" w:hangingChars="197" w:hanging="473"/>
              <w:rPr>
                <w:rFonts w:ascii="標楷體" w:hAnsi="標楷體"/>
              </w:rPr>
            </w:pPr>
            <w:r w:rsidRPr="00B574C9">
              <w:rPr>
                <w:rFonts w:ascii="標楷體" w:hAnsi="標楷體" w:hint="eastAsia"/>
              </w:rPr>
              <w:t>二、教學方法：</w:t>
            </w:r>
            <w:r w:rsidRPr="005B2E8B">
              <w:rPr>
                <w:rFonts w:ascii="標楷體" w:hAnsi="標楷體" w:hint="eastAsia"/>
              </w:rPr>
              <w:t>講授</w:t>
            </w:r>
            <w:r>
              <w:rPr>
                <w:rFonts w:ascii="標楷體" w:hAnsi="標楷體" w:hint="eastAsia"/>
              </w:rPr>
              <w:t>、</w:t>
            </w:r>
            <w:r w:rsidRPr="005B2E8B">
              <w:rPr>
                <w:rFonts w:ascii="標楷體" w:hAnsi="標楷體" w:hint="eastAsia"/>
              </w:rPr>
              <w:t>討論</w:t>
            </w:r>
            <w:r w:rsidRPr="005B2E8B">
              <w:rPr>
                <w:rFonts w:ascii="標楷體" w:hAnsi="標楷體"/>
              </w:rPr>
              <w:t>/</w:t>
            </w:r>
            <w:r w:rsidRPr="005B2E8B">
              <w:rPr>
                <w:rFonts w:ascii="標楷體" w:hAnsi="標楷體" w:hint="eastAsia"/>
              </w:rPr>
              <w:t>報告、實驗</w:t>
            </w:r>
            <w:r w:rsidRPr="005B2E8B">
              <w:rPr>
                <w:rFonts w:ascii="標楷體" w:hAnsi="標楷體"/>
              </w:rPr>
              <w:t>/</w:t>
            </w:r>
            <w:r w:rsidRPr="005B2E8B">
              <w:rPr>
                <w:rFonts w:ascii="標楷體" w:hAnsi="標楷體" w:hint="eastAsia"/>
              </w:rPr>
              <w:t>參訪、其他</w:t>
            </w:r>
            <w:r w:rsidRPr="00B574C9">
              <w:rPr>
                <w:rFonts w:ascii="標楷體" w:hAnsi="標楷體" w:hint="eastAsia"/>
              </w:rPr>
              <w:t>。</w:t>
            </w:r>
          </w:p>
          <w:p w:rsidR="00593C39" w:rsidRPr="00B574C9" w:rsidRDefault="00A428E2" w:rsidP="000768B6">
            <w:pPr>
              <w:pStyle w:val="10"/>
              <w:spacing w:line="0" w:lineRule="atLeast"/>
              <w:ind w:leftChars="0" w:left="473" w:hangingChars="197" w:hanging="473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</w:t>
            </w:r>
            <w:r w:rsidR="00593C39" w:rsidRPr="00B574C9">
              <w:rPr>
                <w:rFonts w:ascii="標楷體" w:hAnsi="標楷體" w:hint="eastAsia"/>
              </w:rPr>
              <w:t>、教學評量：平時成績及實作，第一、</w:t>
            </w:r>
            <w:proofErr w:type="gramStart"/>
            <w:r w:rsidR="00593C39" w:rsidRPr="00B574C9">
              <w:rPr>
                <w:rFonts w:ascii="標楷體" w:hAnsi="標楷體" w:hint="eastAsia"/>
              </w:rPr>
              <w:t>二次段</w:t>
            </w:r>
            <w:proofErr w:type="gramEnd"/>
            <w:r w:rsidR="00593C39" w:rsidRPr="00B574C9">
              <w:rPr>
                <w:rFonts w:ascii="標楷體" w:hAnsi="標楷體" w:hint="eastAsia"/>
              </w:rPr>
              <w:t>考期末學科考試。</w:t>
            </w:r>
          </w:p>
        </w:tc>
      </w:tr>
    </w:tbl>
    <w:p w:rsidR="00BB7147" w:rsidRPr="00593C39" w:rsidRDefault="00BB7147"/>
    <w:sectPr w:rsidR="00BB7147" w:rsidRPr="00593C39" w:rsidSect="00593C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9C" w:rsidRDefault="00C9559C" w:rsidP="00F76C39">
      <w:r>
        <w:separator/>
      </w:r>
    </w:p>
  </w:endnote>
  <w:endnote w:type="continuationSeparator" w:id="0">
    <w:p w:rsidR="00C9559C" w:rsidRDefault="00C9559C" w:rsidP="00F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9C" w:rsidRDefault="00C9559C" w:rsidP="00F76C39">
      <w:r>
        <w:separator/>
      </w:r>
    </w:p>
  </w:footnote>
  <w:footnote w:type="continuationSeparator" w:id="0">
    <w:p w:rsidR="00C9559C" w:rsidRDefault="00C9559C" w:rsidP="00F7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39"/>
    <w:rsid w:val="00053EA7"/>
    <w:rsid w:val="00593C39"/>
    <w:rsid w:val="00A428E2"/>
    <w:rsid w:val="00BB7147"/>
    <w:rsid w:val="00C9559C"/>
    <w:rsid w:val="00F671C5"/>
    <w:rsid w:val="00F76C39"/>
    <w:rsid w:val="00F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51909"/>
  <w15:chartTrackingRefBased/>
  <w15:docId w15:val="{EBE4E8B6-ED82-4053-9AD5-8081B054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C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教學目標1"/>
    <w:basedOn w:val="a"/>
    <w:rsid w:val="00593C39"/>
    <w:pPr>
      <w:widowControl/>
      <w:adjustRightInd w:val="0"/>
      <w:snapToGrid w:val="0"/>
      <w:ind w:leftChars="200" w:left="660" w:hangingChars="75" w:hanging="180"/>
    </w:pPr>
    <w:rPr>
      <w:rFonts w:ascii="Times New Roman" w:eastAsia="標楷體" w:hAnsi="Times New Roman"/>
      <w:szCs w:val="24"/>
    </w:rPr>
  </w:style>
  <w:style w:type="paragraph" w:customStyle="1" w:styleId="10">
    <w:name w:val="六、1"/>
    <w:basedOn w:val="a"/>
    <w:rsid w:val="00593C39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styleId="a3">
    <w:name w:val="Emphasis"/>
    <w:qFormat/>
    <w:rsid w:val="00593C39"/>
    <w:rPr>
      <w:b w:val="0"/>
      <w:bCs w:val="0"/>
      <w:i w:val="0"/>
      <w:iCs w:val="0"/>
      <w:color w:val="CC0033"/>
    </w:rPr>
  </w:style>
  <w:style w:type="paragraph" w:styleId="a4">
    <w:name w:val="caption"/>
    <w:basedOn w:val="a"/>
    <w:next w:val="a"/>
    <w:unhideWhenUsed/>
    <w:qFormat/>
    <w:rsid w:val="00593C39"/>
    <w:rPr>
      <w:rFonts w:ascii="Times New Roman" w:hAnsi="Times New Roman"/>
      <w:sz w:val="20"/>
      <w:szCs w:val="20"/>
    </w:rPr>
  </w:style>
  <w:style w:type="character" w:customStyle="1" w:styleId="ft">
    <w:name w:val="ft"/>
    <w:rsid w:val="00593C39"/>
  </w:style>
  <w:style w:type="paragraph" w:styleId="a5">
    <w:name w:val="header"/>
    <w:basedOn w:val="a"/>
    <w:link w:val="a6"/>
    <w:uiPriority w:val="99"/>
    <w:unhideWhenUsed/>
    <w:rsid w:val="00F7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6C3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6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6C3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2022-05-30T05:17:00Z</dcterms:created>
  <dcterms:modified xsi:type="dcterms:W3CDTF">2022-05-30T05:17:00Z</dcterms:modified>
</cp:coreProperties>
</file>